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69F6" w14:textId="46127D16" w:rsidR="001B4956" w:rsidRPr="001B4956" w:rsidRDefault="00724939" w:rsidP="001B4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921">
        <w:rPr>
          <w:rFonts w:ascii="Times New Roman" w:hAnsi="Times New Roman"/>
          <w:color w:val="555555"/>
          <w:sz w:val="24"/>
          <w:szCs w:val="24"/>
        </w:rPr>
        <w:t xml:space="preserve">Na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temelju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članka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/>
          <w:color w:val="555555"/>
          <w:sz w:val="24"/>
          <w:szCs w:val="24"/>
        </w:rPr>
        <w:t>43</w:t>
      </w:r>
      <w:r w:rsidRPr="00C44921"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Zakona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o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ustanovama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(„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Narodne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novine”,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broj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76/93, 29/97, 47/99, 35/08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127/19),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članka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r w:rsidR="00D9638C">
        <w:rPr>
          <w:rFonts w:ascii="Times New Roman" w:hAnsi="Times New Roman"/>
          <w:color w:val="555555"/>
          <w:sz w:val="24"/>
          <w:szCs w:val="24"/>
        </w:rPr>
        <w:t>20</w:t>
      </w:r>
      <w:r w:rsidR="006B51DD">
        <w:rPr>
          <w:rFonts w:ascii="Times New Roman" w:hAnsi="Times New Roman"/>
          <w:color w:val="555555"/>
          <w:sz w:val="24"/>
          <w:szCs w:val="24"/>
        </w:rPr>
        <w:t>.</w:t>
      </w:r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stavka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1</w:t>
      </w:r>
      <w:r w:rsidR="00D9638C">
        <w:rPr>
          <w:rFonts w:ascii="Times New Roman" w:hAnsi="Times New Roman"/>
          <w:color w:val="555555"/>
          <w:sz w:val="24"/>
          <w:szCs w:val="24"/>
        </w:rPr>
        <w:t>0</w:t>
      </w:r>
      <w:r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Zakona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o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knjižnicama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knjižničnoj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djelatnosti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(„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Narodne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novine”,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broj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17/19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98/19)</w:t>
      </w:r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članka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/>
          <w:color w:val="555555"/>
          <w:sz w:val="24"/>
          <w:szCs w:val="24"/>
        </w:rPr>
        <w:t>18</w:t>
      </w:r>
      <w:r w:rsidRPr="00C44921"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Statuta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Narodne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Knjižnice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Dugi Rat</w:t>
      </w:r>
      <w:r w:rsidRPr="00C44921">
        <w:rPr>
          <w:rFonts w:ascii="Times New Roman" w:hAnsi="Times New Roman"/>
          <w:color w:val="555555"/>
          <w:sz w:val="24"/>
          <w:szCs w:val="24"/>
        </w:rPr>
        <w:t xml:space="preserve"> (</w:t>
      </w:r>
      <w:r>
        <w:rPr>
          <w:rFonts w:ascii="Times New Roman" w:hAnsi="Times New Roman"/>
          <w:color w:val="555555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Službeni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glasnik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”-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službeno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glasilo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broj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3/21)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općinski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načelnik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Općine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Dugi Rat </w:t>
      </w:r>
      <w:proofErr w:type="spellStart"/>
      <w:r w:rsidR="001B4956" w:rsidRPr="001B4956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14:paraId="568A24BC" w14:textId="77777777" w:rsidR="001B4956" w:rsidRPr="001B4956" w:rsidRDefault="001B4956" w:rsidP="001B49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406FE" w14:textId="184CD4BD" w:rsidR="001B4956" w:rsidRPr="00D9638C" w:rsidRDefault="001B4956" w:rsidP="001B49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38C">
        <w:rPr>
          <w:rFonts w:ascii="Times New Roman" w:hAnsi="Times New Roman" w:cs="Times New Roman"/>
          <w:b/>
          <w:bCs/>
          <w:sz w:val="24"/>
          <w:szCs w:val="24"/>
        </w:rPr>
        <w:t>PONOVLJENI JAVNI NATJEČAJ</w:t>
      </w:r>
    </w:p>
    <w:p w14:paraId="0D5FDFDC" w14:textId="77777777" w:rsidR="00D9638C" w:rsidRPr="00C44921" w:rsidRDefault="00D9638C" w:rsidP="00D9638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555555"/>
          <w:sz w:val="24"/>
          <w:szCs w:val="24"/>
        </w:rPr>
      </w:pPr>
      <w:r w:rsidRPr="00C44921">
        <w:rPr>
          <w:rFonts w:ascii="Times New Roman" w:hAnsi="Times New Roman"/>
          <w:b/>
          <w:bCs/>
          <w:color w:val="333333"/>
          <w:sz w:val="24"/>
          <w:szCs w:val="24"/>
        </w:rPr>
        <w:t>ZA IZBOR I IMENOVANJE RAVNATELJA/RAVNATELJICE</w:t>
      </w:r>
    </w:p>
    <w:p w14:paraId="321BA70E" w14:textId="77777777" w:rsidR="00D9638C" w:rsidRDefault="00D9638C" w:rsidP="00D963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NARODNE KNJIŽNICE DUGI RAT</w:t>
      </w:r>
    </w:p>
    <w:p w14:paraId="02773FAE" w14:textId="77777777" w:rsidR="00D9638C" w:rsidRDefault="00D9638C" w:rsidP="001B4956">
      <w:pPr>
        <w:rPr>
          <w:rFonts w:ascii="Times New Roman" w:hAnsi="Times New Roman" w:cs="Times New Roman"/>
          <w:sz w:val="24"/>
          <w:szCs w:val="24"/>
        </w:rPr>
      </w:pPr>
    </w:p>
    <w:p w14:paraId="562AAB69" w14:textId="5BECF261" w:rsidR="00801112" w:rsidRPr="00C44921" w:rsidRDefault="00801112" w:rsidP="0080111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C44921">
        <w:rPr>
          <w:rFonts w:ascii="Times New Roman" w:hAnsi="Times New Roman"/>
          <w:color w:val="555555"/>
          <w:sz w:val="24"/>
          <w:szCs w:val="24"/>
        </w:rPr>
        <w:t xml:space="preserve">Za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ravnatelja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ravnateljicu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Narodne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knjižnice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/>
          <w:color w:val="555555"/>
          <w:sz w:val="24"/>
          <w:szCs w:val="24"/>
        </w:rPr>
        <w:t>Dugi Rat</w:t>
      </w:r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može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se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na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temelju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predloženog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četverogodišnjeg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programa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rada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imenovati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osoba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koja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udovoljava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sljedećim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uvjetima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:</w:t>
      </w:r>
    </w:p>
    <w:p w14:paraId="3DFECB2A" w14:textId="77777777" w:rsidR="00801112" w:rsidRPr="000C5582" w:rsidRDefault="00801112" w:rsidP="006B5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-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završen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diplomski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sveučilišni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studij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ili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integrirani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preddiplomski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diplomski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sveučilišni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studij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ili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specijalistički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diplomski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stručni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studij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ili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s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njim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izjednačen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studij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>,</w:t>
      </w:r>
    </w:p>
    <w:p w14:paraId="72C4D2EF" w14:textId="77777777" w:rsidR="00801112" w:rsidRPr="000C5582" w:rsidRDefault="00801112" w:rsidP="006B5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-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položen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stručni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knjižničarski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ispit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, </w:t>
      </w:r>
    </w:p>
    <w:p w14:paraId="03DD2260" w14:textId="77777777" w:rsidR="00801112" w:rsidRPr="000C5582" w:rsidRDefault="00801112" w:rsidP="006B5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-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najmanje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pet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godina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rada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u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knjižnici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</w:p>
    <w:p w14:paraId="557C609D" w14:textId="12900492" w:rsidR="00801112" w:rsidRDefault="00801112" w:rsidP="006B5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-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odlikuje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se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stručnim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,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radnim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i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organizacijskim</w:t>
      </w:r>
      <w:proofErr w:type="spellEnd"/>
      <w:r w:rsidRPr="000C5582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0C5582">
        <w:rPr>
          <w:rFonts w:ascii="Times New Roman" w:hAnsi="Times New Roman"/>
          <w:color w:val="555555"/>
          <w:sz w:val="24"/>
          <w:szCs w:val="24"/>
        </w:rPr>
        <w:t>sposobnostima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 </w:t>
      </w:r>
    </w:p>
    <w:p w14:paraId="3A0C0931" w14:textId="77777777" w:rsidR="006B51DD" w:rsidRPr="00C44921" w:rsidRDefault="006B51DD" w:rsidP="006B51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</w:p>
    <w:p w14:paraId="56F5F2C7" w14:textId="370DA2A7" w:rsidR="00801112" w:rsidRPr="00C44921" w:rsidRDefault="00801112" w:rsidP="0080111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Ravnatelj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Ravnateljica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se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imenuje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na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mandate od</w:t>
      </w:r>
      <w:r w:rsidRPr="00C44921">
        <w:rPr>
          <w:rFonts w:ascii="Times New Roman" w:hAnsi="Times New Roman"/>
          <w:color w:val="555555"/>
          <w:sz w:val="24"/>
          <w:szCs w:val="24"/>
        </w:rPr>
        <w:t xml:space="preserve"> 4 (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četiri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)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godine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ista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osoba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može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biti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ponovno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imenovana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Ravnatelja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Ravnateljicu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imenuje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razrješava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Općinsko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vijeće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Općine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Dugi Rat</w:t>
      </w:r>
      <w:r w:rsidRPr="00C44921">
        <w:rPr>
          <w:rFonts w:ascii="Times New Roman" w:hAnsi="Times New Roman"/>
          <w:color w:val="555555"/>
          <w:sz w:val="24"/>
          <w:szCs w:val="24"/>
        </w:rPr>
        <w:t>.</w:t>
      </w:r>
    </w:p>
    <w:p w14:paraId="346F92D6" w14:textId="77777777" w:rsidR="00801112" w:rsidRPr="00C44921" w:rsidRDefault="00801112" w:rsidP="0080111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Uz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prijavu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na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natječaj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kandidati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/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kandidatkinje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su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dužni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priložiti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:</w:t>
      </w:r>
    </w:p>
    <w:p w14:paraId="3760EDB7" w14:textId="77777777" w:rsidR="00801112" w:rsidRPr="00C44921" w:rsidRDefault="00801112" w:rsidP="00801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bookmarkStart w:id="0" w:name="_Hlk91585770"/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životopis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s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opisom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dosadašnjeg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rada</w:t>
      </w:r>
      <w:proofErr w:type="spellEnd"/>
    </w:p>
    <w:p w14:paraId="1C8C5462" w14:textId="1E52D901" w:rsidR="00801112" w:rsidRPr="00C44921" w:rsidRDefault="00801112" w:rsidP="00801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prijedlog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programa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rada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Narodne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knjižnic</w:t>
      </w:r>
      <w:r w:rsidR="006B51DD">
        <w:rPr>
          <w:rFonts w:ascii="Times New Roman" w:hAnsi="Times New Roman"/>
          <w:color w:val="555555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555555"/>
          <w:sz w:val="24"/>
          <w:szCs w:val="24"/>
        </w:rPr>
        <w:t xml:space="preserve"> Dugi Rat</w:t>
      </w:r>
      <w:r w:rsidRPr="00C44921">
        <w:rPr>
          <w:rFonts w:ascii="Times New Roman" w:hAnsi="Times New Roman"/>
          <w:color w:val="555555"/>
          <w:sz w:val="24"/>
          <w:szCs w:val="24"/>
        </w:rPr>
        <w:t xml:space="preserve"> za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četverogodišnje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razdoblje</w:t>
      </w:r>
      <w:proofErr w:type="spellEnd"/>
    </w:p>
    <w:p w14:paraId="4E8DF158" w14:textId="77777777" w:rsidR="00801112" w:rsidRPr="00C44921" w:rsidRDefault="00801112" w:rsidP="00801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dokaz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o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stečenoj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stručnoj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spremi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(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preslika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diplome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)</w:t>
      </w:r>
    </w:p>
    <w:p w14:paraId="36708A39" w14:textId="77777777" w:rsidR="00801112" w:rsidRPr="00C44921" w:rsidRDefault="00801112" w:rsidP="00801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dokaz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o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položenom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stručnom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knjižničarskom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ispitu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(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preslika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)</w:t>
      </w:r>
    </w:p>
    <w:p w14:paraId="16736A9A" w14:textId="77777777" w:rsidR="00801112" w:rsidRPr="00C44921" w:rsidRDefault="00801112" w:rsidP="00801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preslika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domovnice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ili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osobne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iskaznice</w:t>
      </w:r>
      <w:proofErr w:type="spellEnd"/>
    </w:p>
    <w:p w14:paraId="64CD4AC5" w14:textId="77777777" w:rsidR="00801112" w:rsidRPr="00C44921" w:rsidRDefault="00801112" w:rsidP="00801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dokaz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o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najmanje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pet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godina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rada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u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knjižnici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(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preslika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ugovora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ili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rješenja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ili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potvrda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poslodavca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)</w:t>
      </w:r>
    </w:p>
    <w:p w14:paraId="32BA4394" w14:textId="77777777" w:rsidR="00801112" w:rsidRPr="00C44921" w:rsidRDefault="00801112" w:rsidP="008011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4"/>
          <w:szCs w:val="24"/>
        </w:rPr>
      </w:pP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uvjerenje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nadležnog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suda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da se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protiv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kandidata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ne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vodi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kazneni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postupak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ne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starije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od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mjesec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dana (</w:t>
      </w:r>
      <w:proofErr w:type="spellStart"/>
      <w:r w:rsidRPr="00C44921">
        <w:rPr>
          <w:rFonts w:ascii="Times New Roman" w:hAnsi="Times New Roman"/>
          <w:color w:val="555555"/>
          <w:sz w:val="24"/>
          <w:szCs w:val="24"/>
        </w:rPr>
        <w:t>izvornik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>)</w:t>
      </w:r>
    </w:p>
    <w:bookmarkEnd w:id="0"/>
    <w:p w14:paraId="6F372636" w14:textId="2EBF60B4" w:rsidR="001B4956" w:rsidRPr="001B4956" w:rsidRDefault="001B4956" w:rsidP="008011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845C2" w14:textId="1FDE8DAA" w:rsidR="001B4956" w:rsidRDefault="001B4956" w:rsidP="001B4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Iznimno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Ponovljeni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četverogodišnjeg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završen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integrirani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preddiplomski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specijalistički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diplomski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njim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izjednačen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uvjet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knjižničarskog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od tri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1B4956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Pr="001B4956">
        <w:rPr>
          <w:rFonts w:ascii="Times New Roman" w:hAnsi="Times New Roman" w:cs="Times New Roman"/>
          <w:sz w:val="24"/>
          <w:szCs w:val="24"/>
        </w:rPr>
        <w:t>.</w:t>
      </w:r>
    </w:p>
    <w:p w14:paraId="29D260A7" w14:textId="77777777" w:rsidR="00FE4CCC" w:rsidRDefault="00FE4CCC" w:rsidP="001B4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D6749" w14:textId="7C321EBE" w:rsidR="00183B56" w:rsidRDefault="00183B56" w:rsidP="001B4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Takav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15A9" w14:textId="1A98C609" w:rsidR="00183B56" w:rsidRPr="00183B56" w:rsidRDefault="00183B56" w:rsidP="00FE4C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životopis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opisom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dosadašnjeg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rada</w:t>
      </w:r>
      <w:proofErr w:type="spellEnd"/>
    </w:p>
    <w:p w14:paraId="726DDD5E" w14:textId="3999A565" w:rsidR="00183B56" w:rsidRPr="00183B56" w:rsidRDefault="00183B56" w:rsidP="00FE4C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knjižnic</w:t>
      </w:r>
      <w:r w:rsidR="006B51D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Dugi Rat za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četverogodišnje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razdoblje</w:t>
      </w:r>
      <w:proofErr w:type="spellEnd"/>
    </w:p>
    <w:p w14:paraId="7BD24B57" w14:textId="5D18D71C" w:rsidR="00183B56" w:rsidRPr="00183B56" w:rsidRDefault="00183B56" w:rsidP="00FE4C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>3.</w:t>
      </w:r>
      <w:r w:rsidR="00FE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stečenoj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spremi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)</w:t>
      </w:r>
    </w:p>
    <w:p w14:paraId="411C6BCE" w14:textId="0C9F9BD3" w:rsidR="00183B56" w:rsidRPr="00183B56" w:rsidRDefault="00183B56" w:rsidP="00FE4C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>4</w:t>
      </w:r>
      <w:r w:rsidR="00FE4C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preslika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domovnice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iskaznice</w:t>
      </w:r>
      <w:proofErr w:type="spellEnd"/>
    </w:p>
    <w:p w14:paraId="08E9EC2B" w14:textId="7A88FE3D" w:rsidR="00183B56" w:rsidRDefault="00FE4CCC" w:rsidP="00FE4CC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kazneni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 xml:space="preserve"> dana (</w:t>
      </w:r>
      <w:proofErr w:type="spellStart"/>
      <w:r w:rsidR="00183B56" w:rsidRPr="00183B56">
        <w:rPr>
          <w:rFonts w:ascii="Times New Roman" w:hAnsi="Times New Roman" w:cs="Times New Roman"/>
          <w:sz w:val="24"/>
          <w:szCs w:val="24"/>
        </w:rPr>
        <w:t>izvornik</w:t>
      </w:r>
      <w:proofErr w:type="spellEnd"/>
      <w:r w:rsidR="00183B56" w:rsidRPr="00183B56">
        <w:rPr>
          <w:rFonts w:ascii="Times New Roman" w:hAnsi="Times New Roman" w:cs="Times New Roman"/>
          <w:sz w:val="24"/>
          <w:szCs w:val="24"/>
        </w:rPr>
        <w:t>)</w:t>
      </w:r>
    </w:p>
    <w:p w14:paraId="791B14FA" w14:textId="77777777" w:rsidR="00183B56" w:rsidRPr="001B4956" w:rsidRDefault="00183B56" w:rsidP="001B4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DE412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koji/a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propisanu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kandidatkinje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.</w:t>
      </w:r>
    </w:p>
    <w:p w14:paraId="27C34F4C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5D866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koji/a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hrvatskim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braniteljima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Domovinskog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rata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B56"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121/17, 98/19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84/21)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dostupne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:</w:t>
      </w:r>
    </w:p>
    <w:p w14:paraId="630B86F6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https://branitelji.gov.hr/UserDocsImages/NG/12%20Prosinac/Zapo%C5%A1ljavanje/popis%20dokaza%20za%20ostvarivanje%20prava%20prednosti%20pri%20zapo%C5%A1ljavanju.pdf</w:t>
      </w:r>
    </w:p>
    <w:p w14:paraId="4C457743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D34C3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koji/a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profesionalnoj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rehabilitaciji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B56">
        <w:rPr>
          <w:rFonts w:ascii="Times New Roman" w:hAnsi="Times New Roman" w:cs="Times New Roman"/>
          <w:sz w:val="24"/>
          <w:szCs w:val="24"/>
        </w:rPr>
        <w:t>novine“</w:t>
      </w:r>
      <w:proofErr w:type="gram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157/13, 152/14, 39/18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32/20)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pozvati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invaliditetom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.</w:t>
      </w:r>
    </w:p>
    <w:p w14:paraId="4FDDD423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01E81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koji/a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B56">
        <w:rPr>
          <w:rFonts w:ascii="Times New Roman" w:hAnsi="Times New Roman" w:cs="Times New Roman"/>
          <w:sz w:val="24"/>
          <w:szCs w:val="24"/>
        </w:rPr>
        <w:t xml:space="preserve">48.f 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vojnih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civilnih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invalida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rata („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novine“,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33/92, 77/92, 27/93, 58/93, 2/94, 76/94, 108/95, 108/96, 82/01, 103/03,  148/13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98/19)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/a je,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vidljivo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spomenuto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pravo.</w:t>
      </w:r>
    </w:p>
    <w:p w14:paraId="473F01E5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6DFA6" w14:textId="5E826584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hrvatskom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jeziku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elektroničke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).</w:t>
      </w:r>
      <w:r w:rsidR="009E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je 8 dana od dana od dana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Narodnim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.</w:t>
      </w:r>
    </w:p>
    <w:p w14:paraId="471EA039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57808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omotnici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preporučenom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poštanskom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pošiljkom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:</w:t>
      </w:r>
    </w:p>
    <w:p w14:paraId="700AB620" w14:textId="2BA624CD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Dugi Rat,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Poljička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cesta 133, 21315 Dugi Raz, s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Ponovljeni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183B56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ravnatelja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ravnateljicu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knjižnica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Dugi Rat – ne </w:t>
      </w:r>
      <w:proofErr w:type="spellStart"/>
      <w:proofErr w:type="gramStart"/>
      <w:r w:rsidRPr="00183B56">
        <w:rPr>
          <w:rFonts w:ascii="Times New Roman" w:hAnsi="Times New Roman" w:cs="Times New Roman"/>
          <w:sz w:val="24"/>
          <w:szCs w:val="24"/>
        </w:rPr>
        <w:t>otvarati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83B56">
        <w:rPr>
          <w:rFonts w:ascii="Times New Roman" w:hAnsi="Times New Roman" w:cs="Times New Roman"/>
          <w:sz w:val="24"/>
          <w:szCs w:val="24"/>
        </w:rPr>
        <w:t>.</w:t>
      </w:r>
    </w:p>
    <w:p w14:paraId="65F9E721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4C06B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nepravodobne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.</w:t>
      </w:r>
    </w:p>
    <w:p w14:paraId="34038F55" w14:textId="252B2166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Potpunom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.</w:t>
      </w:r>
    </w:p>
    <w:p w14:paraId="079E87C6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B6CE0" w14:textId="77777777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pravovremenu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potpunu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formalne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uvjete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povodu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.</w:t>
      </w:r>
    </w:p>
    <w:p w14:paraId="24C586ED" w14:textId="02AD091F" w:rsidR="00183B56" w:rsidRPr="00183B56" w:rsidRDefault="00183B56" w:rsidP="00183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5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natječaja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od 45 (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četrdesetpet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) dana od dana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B56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183B56">
        <w:rPr>
          <w:rFonts w:ascii="Times New Roman" w:hAnsi="Times New Roman" w:cs="Times New Roman"/>
          <w:sz w:val="24"/>
          <w:szCs w:val="24"/>
        </w:rPr>
        <w:t>.</w:t>
      </w:r>
    </w:p>
    <w:p w14:paraId="14106887" w14:textId="4075C305" w:rsidR="00691859" w:rsidRDefault="00691859" w:rsidP="00FE4CCC">
      <w:pPr>
        <w:spacing w:after="0"/>
        <w:jc w:val="both"/>
      </w:pPr>
    </w:p>
    <w:p w14:paraId="00C77262" w14:textId="7E7BCBBA" w:rsidR="00FE4CCC" w:rsidRDefault="00FE4CCC" w:rsidP="00FE4CCC">
      <w:pPr>
        <w:spacing w:after="0"/>
        <w:jc w:val="both"/>
      </w:pPr>
    </w:p>
    <w:p w14:paraId="1E79366B" w14:textId="433D5069" w:rsidR="00FE4CCC" w:rsidRPr="00C44921" w:rsidRDefault="00FE4CCC" w:rsidP="00FE4C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C44921">
        <w:rPr>
          <w:rFonts w:ascii="Times New Roman" w:hAnsi="Times New Roman"/>
          <w:color w:val="555555"/>
          <w:sz w:val="24"/>
          <w:szCs w:val="24"/>
        </w:rPr>
        <w:t>KLASA: 1</w:t>
      </w:r>
      <w:r>
        <w:rPr>
          <w:rFonts w:ascii="Times New Roman" w:hAnsi="Times New Roman"/>
          <w:color w:val="555555"/>
          <w:sz w:val="24"/>
          <w:szCs w:val="24"/>
        </w:rPr>
        <w:t>12</w:t>
      </w:r>
      <w:r w:rsidRPr="00C44921">
        <w:rPr>
          <w:rFonts w:ascii="Times New Roman" w:hAnsi="Times New Roman"/>
          <w:color w:val="555555"/>
          <w:sz w:val="24"/>
          <w:szCs w:val="24"/>
        </w:rPr>
        <w:t>-01/21-01/</w:t>
      </w:r>
      <w:r>
        <w:rPr>
          <w:rFonts w:ascii="Times New Roman" w:hAnsi="Times New Roman"/>
          <w:color w:val="555555"/>
          <w:sz w:val="24"/>
          <w:szCs w:val="24"/>
        </w:rPr>
        <w:t>03</w:t>
      </w:r>
    </w:p>
    <w:p w14:paraId="2B297553" w14:textId="77777777" w:rsidR="00FE4CCC" w:rsidRPr="00C44921" w:rsidRDefault="00FE4CCC" w:rsidP="00FE4C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555555"/>
          <w:sz w:val="24"/>
          <w:szCs w:val="24"/>
        </w:rPr>
      </w:pPr>
      <w:r w:rsidRPr="00C44921">
        <w:rPr>
          <w:rFonts w:ascii="Times New Roman" w:hAnsi="Times New Roman"/>
          <w:color w:val="555555"/>
          <w:sz w:val="24"/>
          <w:szCs w:val="24"/>
        </w:rPr>
        <w:t>URBROJ: 2</w:t>
      </w:r>
      <w:r>
        <w:rPr>
          <w:rFonts w:ascii="Times New Roman" w:hAnsi="Times New Roman"/>
          <w:color w:val="555555"/>
          <w:sz w:val="24"/>
          <w:szCs w:val="24"/>
        </w:rPr>
        <w:t>155</w:t>
      </w:r>
      <w:r w:rsidRPr="00C44921">
        <w:rPr>
          <w:rFonts w:ascii="Times New Roman" w:hAnsi="Times New Roman"/>
          <w:color w:val="555555"/>
          <w:sz w:val="24"/>
          <w:szCs w:val="24"/>
        </w:rPr>
        <w:t>/0</w:t>
      </w:r>
      <w:r>
        <w:rPr>
          <w:rFonts w:ascii="Times New Roman" w:hAnsi="Times New Roman"/>
          <w:color w:val="555555"/>
          <w:sz w:val="24"/>
          <w:szCs w:val="24"/>
        </w:rPr>
        <w:t>2</w:t>
      </w:r>
      <w:r w:rsidRPr="00C44921">
        <w:rPr>
          <w:rFonts w:ascii="Times New Roman" w:hAnsi="Times New Roman"/>
          <w:color w:val="555555"/>
          <w:sz w:val="24"/>
          <w:szCs w:val="24"/>
        </w:rPr>
        <w:t>-0</w:t>
      </w:r>
      <w:r>
        <w:rPr>
          <w:rFonts w:ascii="Times New Roman" w:hAnsi="Times New Roman"/>
          <w:color w:val="555555"/>
          <w:sz w:val="24"/>
          <w:szCs w:val="24"/>
        </w:rPr>
        <w:t>2/3</w:t>
      </w:r>
      <w:r w:rsidRPr="00C44921">
        <w:rPr>
          <w:rFonts w:ascii="Times New Roman" w:hAnsi="Times New Roman"/>
          <w:color w:val="555555"/>
          <w:sz w:val="24"/>
          <w:szCs w:val="24"/>
        </w:rPr>
        <w:t>-21-</w:t>
      </w:r>
      <w:r>
        <w:rPr>
          <w:rFonts w:ascii="Times New Roman" w:hAnsi="Times New Roman"/>
          <w:color w:val="555555"/>
          <w:sz w:val="24"/>
          <w:szCs w:val="24"/>
        </w:rPr>
        <w:t>1</w:t>
      </w:r>
    </w:p>
    <w:p w14:paraId="6E438C44" w14:textId="4B38BFD6" w:rsidR="00FE4CCC" w:rsidRDefault="00FE4CCC" w:rsidP="00FE4CCC">
      <w:pPr>
        <w:spacing w:after="0"/>
        <w:jc w:val="both"/>
      </w:pPr>
      <w:r>
        <w:rPr>
          <w:rFonts w:ascii="Times New Roman" w:hAnsi="Times New Roman"/>
          <w:color w:val="555555"/>
          <w:sz w:val="24"/>
          <w:szCs w:val="24"/>
        </w:rPr>
        <w:t>Dugi Rat</w:t>
      </w:r>
      <w:r w:rsidRPr="00C44921">
        <w:rPr>
          <w:rFonts w:ascii="Times New Roman" w:hAnsi="Times New Roman"/>
          <w:color w:val="555555"/>
          <w:sz w:val="24"/>
          <w:szCs w:val="24"/>
        </w:rPr>
        <w:t xml:space="preserve">, </w:t>
      </w:r>
      <w:r w:rsidR="001E0B2C">
        <w:rPr>
          <w:rFonts w:ascii="Times New Roman" w:hAnsi="Times New Roman"/>
          <w:color w:val="555555"/>
          <w:sz w:val="24"/>
          <w:szCs w:val="24"/>
        </w:rPr>
        <w:t>31</w:t>
      </w:r>
      <w:r>
        <w:rPr>
          <w:rFonts w:ascii="Times New Roman" w:hAnsi="Times New Roman"/>
          <w:color w:val="555555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555555"/>
          <w:sz w:val="24"/>
          <w:szCs w:val="24"/>
        </w:rPr>
        <w:t>prosinca</w:t>
      </w:r>
      <w:proofErr w:type="spellEnd"/>
      <w:r w:rsidRPr="00C44921">
        <w:rPr>
          <w:rFonts w:ascii="Times New Roman" w:hAnsi="Times New Roman"/>
          <w:color w:val="555555"/>
          <w:sz w:val="24"/>
          <w:szCs w:val="24"/>
        </w:rPr>
        <w:t xml:space="preserve"> 2021.g</w:t>
      </w:r>
    </w:p>
    <w:sectPr w:rsidR="00FE4CCC" w:rsidSect="006B51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9C7"/>
    <w:multiLevelType w:val="multilevel"/>
    <w:tmpl w:val="6D582A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num w:numId="1" w16cid:durableId="74005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FA"/>
    <w:rsid w:val="00183B56"/>
    <w:rsid w:val="001B4956"/>
    <w:rsid w:val="001E0B2C"/>
    <w:rsid w:val="004400D3"/>
    <w:rsid w:val="00691859"/>
    <w:rsid w:val="006B51DD"/>
    <w:rsid w:val="00724939"/>
    <w:rsid w:val="007C0DEE"/>
    <w:rsid w:val="00801112"/>
    <w:rsid w:val="00864EFA"/>
    <w:rsid w:val="00990313"/>
    <w:rsid w:val="009E3ADA"/>
    <w:rsid w:val="00D9638C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FF7"/>
  <w15:chartTrackingRefBased/>
  <w15:docId w15:val="{AEE35A6A-1A86-4EDA-8606-53BFA86E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</dc:creator>
  <cp:keywords/>
  <dc:description/>
  <cp:lastModifiedBy>Katica</cp:lastModifiedBy>
  <cp:revision>2</cp:revision>
  <cp:lastPrinted>2021-12-28T11:24:00Z</cp:lastPrinted>
  <dcterms:created xsi:type="dcterms:W3CDTF">2022-06-29T10:01:00Z</dcterms:created>
  <dcterms:modified xsi:type="dcterms:W3CDTF">2022-06-29T10:01:00Z</dcterms:modified>
</cp:coreProperties>
</file>